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D6F" w:rsidRPr="00174D6F" w:rsidRDefault="00174D6F" w:rsidP="00174D6F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74D6F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Описание продукта:</w:t>
      </w:r>
    </w:p>
    <w:p w:rsidR="00174D6F" w:rsidRPr="00174D6F" w:rsidRDefault="00174D6F" w:rsidP="00174D6F">
      <w:pPr>
        <w:numPr>
          <w:ilvl w:val="0"/>
          <w:numId w:val="1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74D6F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Покрытие вставки выполнено из стали марки P265GH в соответствии с EN 10088-2.</w:t>
      </w:r>
    </w:p>
    <w:p w:rsidR="00174D6F" w:rsidRPr="00174D6F" w:rsidRDefault="00174D6F" w:rsidP="00174D6F">
      <w:pPr>
        <w:numPr>
          <w:ilvl w:val="0"/>
          <w:numId w:val="1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74D6F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Вставки изготавливаются на современных станках с ЧПУ (лазер 2D, 3D лазер, фальцевальный пресс).</w:t>
      </w:r>
    </w:p>
    <w:p w:rsidR="00174D6F" w:rsidRPr="00174D6F" w:rsidRDefault="00174D6F" w:rsidP="00174D6F">
      <w:pPr>
        <w:numPr>
          <w:ilvl w:val="0"/>
          <w:numId w:val="1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74D6F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Вставка приваривается на сварочном роботе MAG, что гарантирует высокое качество и эстетичный вид сварных швов.</w:t>
      </w:r>
    </w:p>
    <w:p w:rsidR="00174D6F" w:rsidRPr="00174D6F" w:rsidRDefault="00174D6F" w:rsidP="00174D6F">
      <w:pPr>
        <w:numPr>
          <w:ilvl w:val="0"/>
          <w:numId w:val="1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74D6F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Стальная дверь изготовлена ​​из специального профиля, обеспечивающего жесткость и высокую термостойкость.</w:t>
      </w:r>
    </w:p>
    <w:p w:rsidR="00174D6F" w:rsidRPr="00174D6F" w:rsidRDefault="00174D6F" w:rsidP="00174D6F">
      <w:pPr>
        <w:numPr>
          <w:ilvl w:val="0"/>
          <w:numId w:val="1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74D6F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Термостойкое керамическое стекло с рабочими температурами до 800 ° C.</w:t>
      </w:r>
    </w:p>
    <w:p w:rsidR="00174D6F" w:rsidRPr="00174D6F" w:rsidRDefault="00174D6F" w:rsidP="00174D6F">
      <w:pPr>
        <w:numPr>
          <w:ilvl w:val="0"/>
          <w:numId w:val="1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74D6F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Стальная основа вставки снабжена дросселем забора холодного воздуха.</w:t>
      </w:r>
    </w:p>
    <w:p w:rsidR="00174D6F" w:rsidRPr="00174D6F" w:rsidRDefault="00174D6F" w:rsidP="00174D6F">
      <w:pPr>
        <w:numPr>
          <w:ilvl w:val="0"/>
          <w:numId w:val="1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74D6F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Вставка оснащена воздушной завесой, обеспечивающей эффект чистого стекла.</w:t>
      </w:r>
    </w:p>
    <w:p w:rsidR="00174D6F" w:rsidRPr="00174D6F" w:rsidRDefault="00174D6F" w:rsidP="00174D6F">
      <w:pPr>
        <w:numPr>
          <w:ilvl w:val="0"/>
          <w:numId w:val="1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74D6F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Специально разработанная задняя часть корпуса позволяет подавать вторичный воздух в верхнюю часть топки. Повышает эффективность устройства за счет дожигания дымовых газов.</w:t>
      </w:r>
    </w:p>
    <w:p w:rsidR="00174D6F" w:rsidRPr="00174D6F" w:rsidRDefault="00174D6F" w:rsidP="00174D6F">
      <w:pPr>
        <w:numPr>
          <w:ilvl w:val="0"/>
          <w:numId w:val="1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74D6F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Соответствуют стандартам </w:t>
      </w:r>
      <w:proofErr w:type="spellStart"/>
      <w:r w:rsidRPr="00174D6F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BlmSchV</w:t>
      </w:r>
      <w:proofErr w:type="spellEnd"/>
      <w:r w:rsidRPr="00174D6F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II, </w:t>
      </w:r>
      <w:proofErr w:type="spellStart"/>
      <w:r w:rsidRPr="00174D6F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Ecodesign</w:t>
      </w:r>
      <w:proofErr w:type="spellEnd"/>
      <w:r w:rsidRPr="00174D6F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174D6F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и  15</w:t>
      </w:r>
      <w:proofErr w:type="gramEnd"/>
      <w:r w:rsidRPr="00174D6F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a B-VG.</w:t>
      </w:r>
    </w:p>
    <w:p w:rsidR="00174D6F" w:rsidRPr="00174D6F" w:rsidRDefault="00174D6F" w:rsidP="00174D6F">
      <w:pPr>
        <w:numPr>
          <w:ilvl w:val="0"/>
          <w:numId w:val="1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74D6F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В соответствии с требованиями Директивы по </w:t>
      </w:r>
      <w:proofErr w:type="spellStart"/>
      <w:r w:rsidRPr="00174D6F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экодизайну</w:t>
      </w:r>
      <w:proofErr w:type="spellEnd"/>
      <w:r w:rsidRPr="00174D6F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в странах-членах ЕС: «Этот продукт нельзя использовать в качестве основного источника тепла».</w:t>
      </w:r>
      <w:bookmarkStart w:id="0" w:name="_GoBack"/>
      <w:bookmarkEnd w:id="0"/>
    </w:p>
    <w:tbl>
      <w:tblPr>
        <w:tblW w:w="0" w:type="auto"/>
        <w:tblInd w:w="150" w:type="dxa"/>
        <w:shd w:val="clear" w:color="auto" w:fill="E0E0E0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lbero AL16G.H - Features"/>
      </w:tblPr>
      <w:tblGrid>
        <w:gridCol w:w="6187"/>
        <w:gridCol w:w="3018"/>
      </w:tblGrid>
      <w:tr w:rsidR="00174D6F" w:rsidRPr="00174D6F" w:rsidTr="00174D6F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D6F" w:rsidRPr="00174D6F" w:rsidRDefault="00174D6F" w:rsidP="00174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174D6F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особенности</w:t>
            </w:r>
          </w:p>
        </w:tc>
      </w:tr>
      <w:tr w:rsidR="00174D6F" w:rsidRPr="00174D6F" w:rsidTr="00174D6F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D6F" w:rsidRPr="00174D6F" w:rsidRDefault="00174D6F" w:rsidP="00174D6F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666666"/>
                <w:spacing w:val="120"/>
                <w:sz w:val="29"/>
                <w:szCs w:val="29"/>
                <w:lang w:eastAsia="ru-RU"/>
              </w:rPr>
            </w:pPr>
            <w:r w:rsidRPr="00174D6F">
              <w:rPr>
                <w:rFonts w:ascii="Arial" w:eastAsia="Times New Roman" w:hAnsi="Arial" w:cs="Arial"/>
                <w:caps/>
                <w:color w:val="666666"/>
                <w:spacing w:val="120"/>
                <w:sz w:val="29"/>
                <w:szCs w:val="29"/>
                <w:bdr w:val="none" w:sz="0" w:space="0" w:color="auto" w:frame="1"/>
                <w:lang w:eastAsia="ru-RU"/>
              </w:rPr>
              <w:t>ОСОБЕННОСТИ</w:t>
            </w:r>
          </w:p>
        </w:tc>
      </w:tr>
      <w:tr w:rsidR="00174D6F" w:rsidRPr="00174D6F" w:rsidTr="00174D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D6F" w:rsidRPr="00174D6F" w:rsidRDefault="00174D6F" w:rsidP="00174D6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174D6F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Энергетический класс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D6F" w:rsidRPr="00174D6F" w:rsidRDefault="00174D6F" w:rsidP="0017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174D6F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А +</w:t>
            </w:r>
          </w:p>
        </w:tc>
      </w:tr>
      <w:tr w:rsidR="00174D6F" w:rsidRPr="00174D6F" w:rsidTr="00174D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D6F" w:rsidRPr="00174D6F" w:rsidRDefault="00174D6F" w:rsidP="00174D6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proofErr w:type="spellStart"/>
            <w:r w:rsidRPr="00174D6F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Экодизайн</w:t>
            </w:r>
            <w:proofErr w:type="spellEnd"/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D6F" w:rsidRPr="00174D6F" w:rsidRDefault="00174D6F" w:rsidP="0017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174D6F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+</w:t>
            </w:r>
          </w:p>
        </w:tc>
      </w:tr>
      <w:tr w:rsidR="00174D6F" w:rsidRPr="00174D6F" w:rsidTr="00174D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D6F" w:rsidRPr="00174D6F" w:rsidRDefault="00174D6F" w:rsidP="00174D6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proofErr w:type="spellStart"/>
            <w:r w:rsidRPr="00174D6F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BlmSchV</w:t>
            </w:r>
            <w:proofErr w:type="spellEnd"/>
            <w:r w:rsidRPr="00174D6F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 xml:space="preserve"> II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D6F" w:rsidRPr="00174D6F" w:rsidRDefault="00174D6F" w:rsidP="0017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174D6F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+</w:t>
            </w:r>
          </w:p>
        </w:tc>
      </w:tr>
      <w:tr w:rsidR="00174D6F" w:rsidRPr="00174D6F" w:rsidTr="00174D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D6F" w:rsidRPr="00174D6F" w:rsidRDefault="00174D6F" w:rsidP="00174D6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174D6F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15a B-VG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D6F" w:rsidRPr="00174D6F" w:rsidRDefault="00174D6F" w:rsidP="0017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174D6F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+</w:t>
            </w:r>
          </w:p>
        </w:tc>
      </w:tr>
      <w:tr w:rsidR="00174D6F" w:rsidRPr="00174D6F" w:rsidTr="00174D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D6F" w:rsidRPr="00174D6F" w:rsidRDefault="00174D6F" w:rsidP="00174D6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174D6F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Номинальная мощность (кВт)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D6F" w:rsidRPr="00174D6F" w:rsidRDefault="00174D6F" w:rsidP="0017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174D6F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16</w:t>
            </w:r>
          </w:p>
        </w:tc>
      </w:tr>
      <w:tr w:rsidR="00174D6F" w:rsidRPr="00174D6F" w:rsidTr="00174D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D6F" w:rsidRPr="00174D6F" w:rsidRDefault="00174D6F" w:rsidP="00174D6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174D6F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Диапазон тепловой нагрузки (кВт)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D6F" w:rsidRPr="00174D6F" w:rsidRDefault="00174D6F" w:rsidP="0017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174D6F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8-20</w:t>
            </w:r>
          </w:p>
        </w:tc>
      </w:tr>
      <w:tr w:rsidR="00174D6F" w:rsidRPr="00174D6F" w:rsidTr="00174D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D6F" w:rsidRPr="00174D6F" w:rsidRDefault="00174D6F" w:rsidP="00174D6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174D6F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Термический КПД (%)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D6F" w:rsidRPr="00174D6F" w:rsidRDefault="00174D6F" w:rsidP="0017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174D6F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80</w:t>
            </w:r>
          </w:p>
        </w:tc>
      </w:tr>
      <w:tr w:rsidR="00174D6F" w:rsidRPr="00174D6F" w:rsidTr="00174D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D6F" w:rsidRPr="00174D6F" w:rsidRDefault="00174D6F" w:rsidP="00174D6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174D6F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Выбросы пыли [г / м³]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D6F" w:rsidRPr="00174D6F" w:rsidRDefault="00174D6F" w:rsidP="0017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174D6F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0,033</w:t>
            </w:r>
          </w:p>
        </w:tc>
      </w:tr>
      <w:tr w:rsidR="00174D6F" w:rsidRPr="00174D6F" w:rsidTr="00174D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D6F" w:rsidRPr="00174D6F" w:rsidRDefault="00174D6F" w:rsidP="00174D6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174D6F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Возможность установки каминных топок с теплоаккумулирующим кожухом.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D6F" w:rsidRPr="00174D6F" w:rsidRDefault="00174D6F" w:rsidP="0017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174D6F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Нет</w:t>
            </w:r>
          </w:p>
        </w:tc>
      </w:tr>
      <w:tr w:rsidR="00174D6F" w:rsidRPr="00174D6F" w:rsidTr="00174D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D6F" w:rsidRPr="00174D6F" w:rsidRDefault="00174D6F" w:rsidP="00174D6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174D6F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Выбросы CO при 13% O2 ​​(г / м³)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D6F" w:rsidRPr="00174D6F" w:rsidRDefault="00174D6F" w:rsidP="0017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174D6F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0,786</w:t>
            </w:r>
          </w:p>
        </w:tc>
      </w:tr>
      <w:tr w:rsidR="00174D6F" w:rsidRPr="00174D6F" w:rsidTr="00174D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D6F" w:rsidRPr="00174D6F" w:rsidRDefault="00174D6F" w:rsidP="00174D6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174D6F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Материал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D6F" w:rsidRPr="00174D6F" w:rsidRDefault="00174D6F" w:rsidP="0017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174D6F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котел из стали марки P265GH по EN 10088-2</w:t>
            </w:r>
          </w:p>
        </w:tc>
      </w:tr>
      <w:tr w:rsidR="00174D6F" w:rsidRPr="00174D6F" w:rsidTr="00174D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D6F" w:rsidRPr="00174D6F" w:rsidRDefault="00174D6F" w:rsidP="00174D6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174D6F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Вес (кг)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D6F" w:rsidRPr="00174D6F" w:rsidRDefault="00174D6F" w:rsidP="0017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174D6F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228</w:t>
            </w:r>
          </w:p>
        </w:tc>
      </w:tr>
      <w:tr w:rsidR="00174D6F" w:rsidRPr="00174D6F" w:rsidTr="00174D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D6F" w:rsidRPr="00174D6F" w:rsidRDefault="00174D6F" w:rsidP="00174D6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174D6F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Диаметр дымохода (мм)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D6F" w:rsidRPr="00174D6F" w:rsidRDefault="00174D6F" w:rsidP="0017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174D6F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200</w:t>
            </w:r>
          </w:p>
        </w:tc>
      </w:tr>
      <w:tr w:rsidR="00174D6F" w:rsidRPr="00174D6F" w:rsidTr="00174D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D6F" w:rsidRPr="00174D6F" w:rsidRDefault="00174D6F" w:rsidP="00174D6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174D6F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Диаметр воздухозаборника (мм)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D6F" w:rsidRPr="00174D6F" w:rsidRDefault="00174D6F" w:rsidP="0017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174D6F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125</w:t>
            </w:r>
          </w:p>
        </w:tc>
      </w:tr>
      <w:tr w:rsidR="00174D6F" w:rsidRPr="00174D6F" w:rsidTr="00174D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D6F" w:rsidRPr="00174D6F" w:rsidRDefault="00174D6F" w:rsidP="00174D6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174D6F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lastRenderedPageBreak/>
              <w:t>Размеры стекла (мм)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D6F" w:rsidRPr="00174D6F" w:rsidRDefault="00174D6F" w:rsidP="0017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174D6F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680 х 530</w:t>
            </w:r>
          </w:p>
        </w:tc>
      </w:tr>
      <w:tr w:rsidR="00174D6F" w:rsidRPr="00174D6F" w:rsidTr="00174D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D6F" w:rsidRPr="00174D6F" w:rsidRDefault="00174D6F" w:rsidP="00174D6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174D6F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Мин. активное поле выходных отверстий (см²)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D6F" w:rsidRPr="00174D6F" w:rsidRDefault="00174D6F" w:rsidP="0017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174D6F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1120–1280</w:t>
            </w:r>
          </w:p>
        </w:tc>
      </w:tr>
      <w:tr w:rsidR="00174D6F" w:rsidRPr="00174D6F" w:rsidTr="00174D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D6F" w:rsidRPr="00174D6F" w:rsidRDefault="00174D6F" w:rsidP="00174D6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174D6F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Мин. активное поле воздухозаборников (см²)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D6F" w:rsidRPr="00174D6F" w:rsidRDefault="00174D6F" w:rsidP="0017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174D6F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640-1040</w:t>
            </w:r>
          </w:p>
        </w:tc>
      </w:tr>
      <w:tr w:rsidR="00174D6F" w:rsidRPr="00174D6F" w:rsidTr="00174D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D6F" w:rsidRPr="00174D6F" w:rsidRDefault="00174D6F" w:rsidP="00174D6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174D6F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Тип топлива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D6F" w:rsidRPr="00174D6F" w:rsidRDefault="00174D6F" w:rsidP="0017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174D6F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выдержанная древесина лиственных пород (бук, береза, граб) влажностью 12-20%</w:t>
            </w:r>
          </w:p>
        </w:tc>
      </w:tr>
    </w:tbl>
    <w:p w:rsidR="00BB45D9" w:rsidRDefault="00BB45D9"/>
    <w:sectPr w:rsidR="00BB4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52327D"/>
    <w:multiLevelType w:val="multilevel"/>
    <w:tmpl w:val="395A8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B30"/>
    <w:rsid w:val="00174D6F"/>
    <w:rsid w:val="00B20B30"/>
    <w:rsid w:val="00BB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9546F"/>
  <w15:chartTrackingRefBased/>
  <w15:docId w15:val="{1A8DDC29-BE55-415E-B61F-2157BB363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9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18338">
          <w:marLeft w:val="300"/>
          <w:marRight w:val="30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2020-10-02T14:13:00Z</dcterms:created>
  <dcterms:modified xsi:type="dcterms:W3CDTF">2020-10-02T14:14:00Z</dcterms:modified>
</cp:coreProperties>
</file>