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AA" w:rsidRPr="00DF07AA" w:rsidRDefault="00DF07AA" w:rsidP="00DF07AA">
      <w:pPr>
        <w:numPr>
          <w:ilvl w:val="0"/>
          <w:numId w:val="1"/>
        </w:numPr>
        <w:shd w:val="clear" w:color="auto" w:fill="FFFFFF"/>
        <w:spacing w:after="0" w:line="288" w:lineRule="atLeast"/>
        <w:ind w:left="45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DF07AA">
        <w:rPr>
          <w:rFonts w:ascii="Arial" w:eastAsia="Times New Roman" w:hAnsi="Arial" w:cs="Arial"/>
          <w:caps/>
          <w:color w:val="666666"/>
          <w:sz w:val="24"/>
          <w:szCs w:val="24"/>
          <w:bdr w:val="none" w:sz="0" w:space="0" w:color="auto" w:frame="1"/>
          <w:lang w:eastAsia="ru-RU"/>
        </w:rPr>
        <w:t>ОПИСАНИЕ</w:t>
      </w:r>
    </w:p>
    <w:p w:rsidR="00DF07AA" w:rsidRPr="00DF07AA" w:rsidRDefault="00DF07AA" w:rsidP="00DF07AA">
      <w:pPr>
        <w:shd w:val="clear" w:color="auto" w:fill="FFFFFF"/>
        <w:spacing w:after="0"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Описание продукта:</w:t>
      </w:r>
    </w:p>
    <w:p w:rsidR="00DF07AA" w:rsidRPr="00DF07AA" w:rsidRDefault="00DF07AA" w:rsidP="00DF07A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Покрытие вставки выполнено из стали марки P265GH в соответствии с EN 10088-2.</w:t>
      </w:r>
      <w:r w:rsidRPr="00DF07AA">
        <w:rPr>
          <w:rFonts w:ascii="Arial" w:eastAsia="Times New Roman" w:hAnsi="Arial" w:cs="Arial"/>
          <w:noProof/>
          <w:color w:val="666666"/>
          <w:sz w:val="24"/>
          <w:szCs w:val="24"/>
          <w:lang w:eastAsia="ru-RU"/>
        </w:rPr>
        <w:drawing>
          <wp:inline distT="0" distB="0" distL="0" distR="0" wp14:anchorId="62651A39" wp14:editId="48A552F0">
            <wp:extent cx="1939925" cy="3810000"/>
            <wp:effectExtent l="0" t="0" r="3175" b="0"/>
            <wp:docPr id="1" name="Рисунок 1" descr="Схема obiegu powiet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obiegu powietr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AA" w:rsidRPr="00DF07AA" w:rsidRDefault="00DF07AA" w:rsidP="00DF07A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Вставки изготавливаются на современных станках с ЧПУ (лазер 2D, 3D лазер, фальцевальный пресс).</w:t>
      </w:r>
    </w:p>
    <w:p w:rsidR="00DF07AA" w:rsidRPr="00DF07AA" w:rsidRDefault="00DF07AA" w:rsidP="00DF07A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приваривается на сварочном роботе MAG, что гарантирует высокое качество и эстетичный вид сварных швов.</w:t>
      </w:r>
    </w:p>
    <w:p w:rsidR="00DF07AA" w:rsidRPr="00DF07AA" w:rsidRDefault="00DF07AA" w:rsidP="00DF07A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дверь изготовлена ​​из специального профиля, обеспечивающего жесткость и устойчивость к высоким температурам.</w:t>
      </w:r>
    </w:p>
    <w:p w:rsidR="00DF07AA" w:rsidRPr="00DF07AA" w:rsidRDefault="00DF07AA" w:rsidP="00DF07A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Термостойкое керамическое стекло с рабочими температурами до 800 ° C.</w:t>
      </w:r>
    </w:p>
    <w:p w:rsidR="00DF07AA" w:rsidRPr="00DF07AA" w:rsidRDefault="00DF07AA" w:rsidP="00DF07A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Стальная основа вставки снабжена дросселем забора холодного воздуха.</w:t>
      </w:r>
    </w:p>
    <w:p w:rsidR="00DF07AA" w:rsidRPr="00DF07AA" w:rsidRDefault="00DF07AA" w:rsidP="00DF07A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Вставка оснащена воздушной завесой, обеспечивающей эффект чистого стекла.</w:t>
      </w:r>
    </w:p>
    <w:p w:rsidR="00DF07AA" w:rsidRPr="00DF07AA" w:rsidRDefault="00DF07AA" w:rsidP="00DF07A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Специально разработанная задняя часть корпуса позволяет подавать вторичный воздух в верхнюю часть топки. Повышает эффективность устройства за счет дожигания дымовых газов.</w:t>
      </w:r>
    </w:p>
    <w:p w:rsidR="00DF07AA" w:rsidRPr="00DF07AA" w:rsidRDefault="00DF07AA" w:rsidP="00DF07A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Соответствуют стандартам </w:t>
      </w:r>
      <w:proofErr w:type="spellStart"/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BlmSchV</w:t>
      </w:r>
      <w:proofErr w:type="spellEnd"/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II, </w:t>
      </w:r>
      <w:proofErr w:type="spellStart"/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Ecodesign</w:t>
      </w:r>
      <w:proofErr w:type="spellEnd"/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и  15</w:t>
      </w:r>
      <w:proofErr w:type="gramEnd"/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a B-VG.</w:t>
      </w:r>
    </w:p>
    <w:p w:rsidR="00DF07AA" w:rsidRPr="00DF07AA" w:rsidRDefault="00DF07AA" w:rsidP="00DF07AA">
      <w:pPr>
        <w:numPr>
          <w:ilvl w:val="0"/>
          <w:numId w:val="2"/>
        </w:numPr>
        <w:shd w:val="clear" w:color="auto" w:fill="FFFFFF"/>
        <w:spacing w:after="0" w:line="288" w:lineRule="atLeast"/>
        <w:ind w:left="75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В соответствии с требованиями Директивы по </w:t>
      </w:r>
      <w:proofErr w:type="spellStart"/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>экодизайну</w:t>
      </w:r>
      <w:proofErr w:type="spellEnd"/>
      <w:r w:rsidRPr="00DF07AA">
        <w:rPr>
          <w:rFonts w:ascii="Arial" w:eastAsia="Times New Roman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в странах-членах ЕС: «Этот продукт нельзя использовать в качестве основного источника тепла».</w:t>
      </w:r>
    </w:p>
    <w:p w:rsidR="00DF07AA" w:rsidRPr="00DF07AA" w:rsidRDefault="00DF07AA" w:rsidP="00DF07AA">
      <w:pPr>
        <w:shd w:val="clear" w:color="auto" w:fill="FFFFFF"/>
        <w:spacing w:line="28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Ind w:w="150" w:type="dxa"/>
        <w:shd w:val="clear" w:color="auto" w:fill="E0E0E0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lbero AL14LG.H - Features"/>
      </w:tblPr>
      <w:tblGrid>
        <w:gridCol w:w="6187"/>
        <w:gridCol w:w="3018"/>
      </w:tblGrid>
      <w:tr w:rsidR="00DF07AA" w:rsidRPr="00DF07AA" w:rsidTr="00DF07A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DF07AA" w:rsidRPr="00DF07AA" w:rsidTr="00DF07A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aps/>
                <w:color w:val="666666"/>
                <w:spacing w:val="120"/>
                <w:sz w:val="29"/>
                <w:szCs w:val="29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Энергетический класс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А +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Экодизайн</w:t>
            </w:r>
            <w:proofErr w:type="spellEnd"/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proofErr w:type="spellStart"/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lastRenderedPageBreak/>
              <w:t>BlmSchV</w:t>
            </w:r>
            <w:proofErr w:type="spellEnd"/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 xml:space="preserve"> II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15a B-VG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+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Номинальная мощность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14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Диапазон тепловой нагрузки (кВт)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7–18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Термический КПД (%)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83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пыли [г / м³]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0,032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Возможность установки каминных топок с теплоаккумулирующим кожухом.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Нет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Выбросы CO при 13% O2 ​​(г / м³)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0,845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Материал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котел из стали марки P265GH по EN 10088-2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Вес (кг)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215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дымохода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200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Диаметр воздухозаборника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125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Размеры стекла (мм)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680 х 430 х 375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выходных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980-1120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Мин. активное поле приточных отверстий (см²)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560-910</w:t>
            </w:r>
          </w:p>
        </w:tc>
      </w:tr>
      <w:tr w:rsidR="00DF07AA" w:rsidRPr="00DF07AA" w:rsidTr="00DF07A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666666"/>
                <w:sz w:val="29"/>
                <w:szCs w:val="29"/>
                <w:bdr w:val="none" w:sz="0" w:space="0" w:color="auto" w:frame="1"/>
                <w:lang w:eastAsia="ru-RU"/>
              </w:rPr>
              <w:t>Тип топлива</w:t>
            </w:r>
          </w:p>
        </w:tc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F07AA" w:rsidRPr="00DF07AA" w:rsidRDefault="00DF07AA" w:rsidP="00DF07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9"/>
                <w:szCs w:val="29"/>
                <w:lang w:eastAsia="ru-RU"/>
              </w:rPr>
            </w:pPr>
            <w:r w:rsidRPr="00DF07AA">
              <w:rPr>
                <w:rFonts w:ascii="Arial" w:eastAsia="Times New Roman" w:hAnsi="Arial" w:cs="Arial"/>
                <w:color w:val="000000"/>
                <w:sz w:val="29"/>
                <w:szCs w:val="29"/>
                <w:bdr w:val="none" w:sz="0" w:space="0" w:color="auto" w:frame="1"/>
                <w:lang w:eastAsia="ru-RU"/>
              </w:rPr>
              <w:t>выдержанная древесина лиственных пород (бук, береза, граб) влажностью 12-20%</w:t>
            </w:r>
          </w:p>
        </w:tc>
      </w:tr>
    </w:tbl>
    <w:p w:rsidR="00281C6C" w:rsidRDefault="00281C6C"/>
    <w:sectPr w:rsidR="0028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D22B5"/>
    <w:multiLevelType w:val="multilevel"/>
    <w:tmpl w:val="8A5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E0CA6"/>
    <w:multiLevelType w:val="multilevel"/>
    <w:tmpl w:val="EB88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CA"/>
    <w:rsid w:val="00281C6C"/>
    <w:rsid w:val="006E4DCA"/>
    <w:rsid w:val="00D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00AD"/>
  <w15:chartTrackingRefBased/>
  <w15:docId w15:val="{1DA5385F-53DF-4C86-8FBD-48CBEE9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9277">
          <w:marLeft w:val="300"/>
          <w:marRight w:val="30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2020-09-28T09:49:00Z</dcterms:created>
  <dcterms:modified xsi:type="dcterms:W3CDTF">2020-09-28T09:50:00Z</dcterms:modified>
</cp:coreProperties>
</file>